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4365" w14:textId="32BD3A88" w:rsidR="00093D6C" w:rsidRDefault="006136EA" w:rsidP="006136EA">
      <w:pPr>
        <w:pStyle w:val="NoSpacing"/>
        <w:jc w:val="both"/>
        <w:rPr>
          <w:rFonts w:ascii="Book Antiqua" w:hAnsi="Book Antiqua"/>
          <w:sz w:val="24"/>
          <w:szCs w:val="24"/>
        </w:rPr>
      </w:pPr>
      <w:r>
        <w:rPr>
          <w:rFonts w:ascii="Book Antiqua" w:hAnsi="Book Antiqua"/>
          <w:sz w:val="24"/>
          <w:szCs w:val="24"/>
        </w:rPr>
        <w:t>Dear Client:</w:t>
      </w:r>
    </w:p>
    <w:p w14:paraId="207B398B" w14:textId="325B3D93" w:rsidR="006136EA" w:rsidRDefault="006136EA" w:rsidP="006136EA">
      <w:pPr>
        <w:pStyle w:val="NoSpacing"/>
        <w:jc w:val="both"/>
        <w:rPr>
          <w:rFonts w:ascii="Book Antiqua" w:hAnsi="Book Antiqua"/>
          <w:sz w:val="24"/>
          <w:szCs w:val="24"/>
        </w:rPr>
      </w:pPr>
    </w:p>
    <w:p w14:paraId="64E84A68" w14:textId="4758BE48" w:rsidR="006136EA" w:rsidRDefault="006136EA" w:rsidP="006136EA">
      <w:pPr>
        <w:pStyle w:val="NoSpacing"/>
        <w:jc w:val="both"/>
        <w:rPr>
          <w:rFonts w:ascii="Book Antiqua" w:hAnsi="Book Antiqua"/>
          <w:sz w:val="24"/>
          <w:szCs w:val="24"/>
        </w:rPr>
      </w:pPr>
      <w:r>
        <w:rPr>
          <w:rFonts w:ascii="Book Antiqua" w:hAnsi="Book Antiqua"/>
          <w:sz w:val="24"/>
          <w:szCs w:val="24"/>
        </w:rPr>
        <w:t xml:space="preserve">Effective January 1, 2021, the Texas Rules of Civil Procedure require that, </w:t>
      </w:r>
      <w:r w:rsidRPr="001C1264">
        <w:rPr>
          <w:rFonts w:ascii="Book Antiqua" w:hAnsi="Book Antiqua"/>
          <w:b/>
          <w:bCs/>
          <w:sz w:val="24"/>
          <w:szCs w:val="24"/>
        </w:rPr>
        <w:t>within 30 days of the filing of an answer in your pending case (regardless of who files the answer)</w:t>
      </w:r>
      <w:r>
        <w:rPr>
          <w:rFonts w:ascii="Book Antiqua" w:hAnsi="Book Antiqua"/>
          <w:sz w:val="24"/>
          <w:szCs w:val="24"/>
        </w:rPr>
        <w:t>, we provide certain information.  For ea</w:t>
      </w:r>
      <w:r w:rsidR="000969E4">
        <w:rPr>
          <w:rFonts w:ascii="Book Antiqua" w:hAnsi="Book Antiqua"/>
          <w:sz w:val="24"/>
          <w:szCs w:val="24"/>
        </w:rPr>
        <w:t>se</w:t>
      </w:r>
      <w:r>
        <w:rPr>
          <w:rFonts w:ascii="Book Antiqua" w:hAnsi="Book Antiqua"/>
          <w:sz w:val="24"/>
          <w:szCs w:val="24"/>
        </w:rPr>
        <w:t xml:space="preserve"> in use, our office is providing you with an Excel spreadsheet to help you gather the required information.  </w:t>
      </w:r>
    </w:p>
    <w:p w14:paraId="2071FED6" w14:textId="77777777" w:rsidR="006136EA" w:rsidRDefault="006136EA" w:rsidP="006136EA">
      <w:pPr>
        <w:pStyle w:val="NoSpacing"/>
        <w:jc w:val="both"/>
        <w:rPr>
          <w:rFonts w:ascii="Book Antiqua" w:hAnsi="Book Antiqua"/>
          <w:sz w:val="24"/>
          <w:szCs w:val="24"/>
        </w:rPr>
      </w:pPr>
    </w:p>
    <w:p w14:paraId="1046FB78" w14:textId="594D82B2" w:rsidR="006136EA" w:rsidRDefault="006136EA" w:rsidP="006136EA">
      <w:pPr>
        <w:pStyle w:val="NoSpacing"/>
        <w:jc w:val="both"/>
        <w:rPr>
          <w:rFonts w:ascii="Book Antiqua" w:hAnsi="Book Antiqua"/>
          <w:sz w:val="24"/>
          <w:szCs w:val="24"/>
        </w:rPr>
      </w:pPr>
      <w:r>
        <w:rPr>
          <w:rFonts w:ascii="Book Antiqua" w:hAnsi="Book Antiqua"/>
          <w:sz w:val="24"/>
          <w:szCs w:val="24"/>
        </w:rPr>
        <w:t xml:space="preserve">This </w:t>
      </w:r>
      <w:r w:rsidR="000969E4">
        <w:rPr>
          <w:rFonts w:ascii="Book Antiqua" w:hAnsi="Book Antiqua"/>
          <w:sz w:val="24"/>
          <w:szCs w:val="24"/>
        </w:rPr>
        <w:t xml:space="preserve">mandate </w:t>
      </w:r>
      <w:r>
        <w:rPr>
          <w:rFonts w:ascii="Book Antiqua" w:hAnsi="Book Antiqua"/>
          <w:sz w:val="24"/>
          <w:szCs w:val="24"/>
        </w:rPr>
        <w:t>require</w:t>
      </w:r>
      <w:r w:rsidR="000969E4">
        <w:rPr>
          <w:rFonts w:ascii="Book Antiqua" w:hAnsi="Book Antiqua"/>
          <w:sz w:val="24"/>
          <w:szCs w:val="24"/>
        </w:rPr>
        <w:t xml:space="preserve">s </w:t>
      </w:r>
      <w:r>
        <w:rPr>
          <w:rFonts w:ascii="Book Antiqua" w:hAnsi="Book Antiqua"/>
          <w:sz w:val="24"/>
          <w:szCs w:val="24"/>
        </w:rPr>
        <w:t xml:space="preserve">your immediate cooperation and diligence in gathering the </w:t>
      </w:r>
      <w:r w:rsidR="000969E4">
        <w:rPr>
          <w:rFonts w:ascii="Book Antiqua" w:hAnsi="Book Antiqua"/>
          <w:sz w:val="24"/>
          <w:szCs w:val="24"/>
        </w:rPr>
        <w:t xml:space="preserve">necessary </w:t>
      </w:r>
      <w:r>
        <w:rPr>
          <w:rFonts w:ascii="Book Antiqua" w:hAnsi="Book Antiqua"/>
          <w:sz w:val="24"/>
          <w:szCs w:val="24"/>
        </w:rPr>
        <w:t>information:</w:t>
      </w:r>
    </w:p>
    <w:p w14:paraId="774D494D" w14:textId="77777777" w:rsidR="006136EA" w:rsidRDefault="006136EA" w:rsidP="006136EA">
      <w:pPr>
        <w:pStyle w:val="NoSpacing"/>
        <w:jc w:val="both"/>
        <w:rPr>
          <w:rFonts w:ascii="Book Antiqua" w:hAnsi="Book Antiqua"/>
          <w:sz w:val="24"/>
          <w:szCs w:val="24"/>
        </w:rPr>
      </w:pPr>
    </w:p>
    <w:p w14:paraId="7155ED17" w14:textId="42F26B08" w:rsidR="006136EA" w:rsidRDefault="006136EA" w:rsidP="006136EA">
      <w:pPr>
        <w:pStyle w:val="NoSpacing"/>
        <w:numPr>
          <w:ilvl w:val="0"/>
          <w:numId w:val="1"/>
        </w:numPr>
        <w:jc w:val="both"/>
        <w:rPr>
          <w:rFonts w:ascii="Book Antiqua" w:hAnsi="Book Antiqua"/>
          <w:sz w:val="24"/>
          <w:szCs w:val="24"/>
        </w:rPr>
      </w:pPr>
      <w:r>
        <w:rPr>
          <w:rFonts w:ascii="Book Antiqua" w:hAnsi="Book Antiqua"/>
          <w:sz w:val="24"/>
          <w:szCs w:val="24"/>
        </w:rPr>
        <w:t>Names, addresses and phone numbers of witnesses.  This list will include people who have information that would support our position in your case.  This will be family members, neighbors, schoolteachers, doctors, counselors, employers, and financial advisors.  This is not an all-inclusive list.  If there are others that have information that will be helpful, please include them as well.  The more information you provide, the more helpful it is in prosecuting the case.</w:t>
      </w:r>
    </w:p>
    <w:p w14:paraId="6900DE68" w14:textId="77777777" w:rsidR="006136EA" w:rsidRDefault="006136EA" w:rsidP="006136EA">
      <w:pPr>
        <w:pStyle w:val="NoSpacing"/>
        <w:ind w:left="780"/>
        <w:jc w:val="both"/>
        <w:rPr>
          <w:rFonts w:ascii="Book Antiqua" w:hAnsi="Book Antiqua"/>
          <w:sz w:val="24"/>
          <w:szCs w:val="24"/>
        </w:rPr>
      </w:pPr>
    </w:p>
    <w:p w14:paraId="61CE507B" w14:textId="0D9BDD47" w:rsidR="006136EA" w:rsidRDefault="006136EA" w:rsidP="006136EA">
      <w:pPr>
        <w:pStyle w:val="NoSpacing"/>
        <w:numPr>
          <w:ilvl w:val="0"/>
          <w:numId w:val="1"/>
        </w:numPr>
        <w:jc w:val="both"/>
        <w:rPr>
          <w:rFonts w:ascii="Book Antiqua" w:hAnsi="Book Antiqua"/>
          <w:sz w:val="24"/>
          <w:szCs w:val="24"/>
        </w:rPr>
      </w:pPr>
      <w:r>
        <w:rPr>
          <w:rFonts w:ascii="Book Antiqua" w:hAnsi="Book Antiqua"/>
          <w:sz w:val="24"/>
          <w:szCs w:val="24"/>
        </w:rPr>
        <w:t>Please provide the following documents – if you do not have access to the accounts and your name is on the account, please make all efforts to obtain the documents:</w:t>
      </w:r>
    </w:p>
    <w:p w14:paraId="2F84B4E0" w14:textId="77777777" w:rsidR="000969E4" w:rsidRDefault="000969E4" w:rsidP="000969E4">
      <w:pPr>
        <w:pStyle w:val="NoSpacing"/>
        <w:jc w:val="both"/>
        <w:rPr>
          <w:rFonts w:ascii="Book Antiqua" w:hAnsi="Book Antiqua"/>
          <w:sz w:val="24"/>
          <w:szCs w:val="24"/>
        </w:rPr>
      </w:pPr>
    </w:p>
    <w:p w14:paraId="76EA3079" w14:textId="645E460A" w:rsidR="006136EA" w:rsidRDefault="006136EA" w:rsidP="006136EA">
      <w:pPr>
        <w:pStyle w:val="NoSpacing"/>
        <w:numPr>
          <w:ilvl w:val="1"/>
          <w:numId w:val="1"/>
        </w:numPr>
        <w:jc w:val="both"/>
        <w:rPr>
          <w:rFonts w:ascii="Book Antiqua" w:hAnsi="Book Antiqua"/>
          <w:sz w:val="24"/>
          <w:szCs w:val="24"/>
        </w:rPr>
      </w:pPr>
      <w:r>
        <w:rPr>
          <w:rFonts w:ascii="Book Antiqua" w:hAnsi="Book Antiqua"/>
          <w:sz w:val="24"/>
          <w:szCs w:val="24"/>
        </w:rPr>
        <w:t xml:space="preserve">The three most recent bank statements including any accounts on deposit with any financial institution, savings and loans, credit unions and brokerage accounts.  </w:t>
      </w:r>
    </w:p>
    <w:p w14:paraId="28E0239B" w14:textId="1E4E8D62" w:rsidR="006136EA" w:rsidRDefault="006136EA" w:rsidP="006136EA">
      <w:pPr>
        <w:pStyle w:val="NoSpacing"/>
        <w:numPr>
          <w:ilvl w:val="1"/>
          <w:numId w:val="1"/>
        </w:numPr>
        <w:jc w:val="both"/>
        <w:rPr>
          <w:rFonts w:ascii="Book Antiqua" w:hAnsi="Book Antiqua"/>
          <w:sz w:val="24"/>
          <w:szCs w:val="24"/>
        </w:rPr>
      </w:pPr>
      <w:r>
        <w:rPr>
          <w:rFonts w:ascii="Book Antiqua" w:hAnsi="Book Antiqua"/>
          <w:sz w:val="24"/>
          <w:szCs w:val="24"/>
        </w:rPr>
        <w:t>Three most recent statements for all pension, retirement, 401(k), SEP/IRA</w:t>
      </w:r>
      <w:r w:rsidR="00C93E10">
        <w:rPr>
          <w:rFonts w:ascii="Book Antiqua" w:hAnsi="Book Antiqua"/>
          <w:sz w:val="24"/>
          <w:szCs w:val="24"/>
        </w:rPr>
        <w:t>, or other employee benefit accounts.</w:t>
      </w:r>
    </w:p>
    <w:p w14:paraId="4692A166" w14:textId="118EF109" w:rsidR="00C93E10" w:rsidRDefault="00C93E10" w:rsidP="006136EA">
      <w:pPr>
        <w:pStyle w:val="NoSpacing"/>
        <w:numPr>
          <w:ilvl w:val="1"/>
          <w:numId w:val="1"/>
        </w:numPr>
        <w:jc w:val="both"/>
        <w:rPr>
          <w:rFonts w:ascii="Book Antiqua" w:hAnsi="Book Antiqua"/>
          <w:sz w:val="24"/>
          <w:szCs w:val="24"/>
        </w:rPr>
      </w:pPr>
      <w:r>
        <w:rPr>
          <w:rFonts w:ascii="Book Antiqua" w:hAnsi="Book Antiqua"/>
          <w:sz w:val="24"/>
          <w:szCs w:val="24"/>
        </w:rPr>
        <w:t>Documents, including declaration/benefits page and premium notices for all life, casualty, auto insurance, umbrella, liability, and health insurance.</w:t>
      </w:r>
    </w:p>
    <w:p w14:paraId="7311215B" w14:textId="54C64525" w:rsidR="00C93E10" w:rsidRDefault="00C93E10" w:rsidP="006136EA">
      <w:pPr>
        <w:pStyle w:val="NoSpacing"/>
        <w:numPr>
          <w:ilvl w:val="1"/>
          <w:numId w:val="1"/>
        </w:numPr>
        <w:jc w:val="both"/>
        <w:rPr>
          <w:rFonts w:ascii="Book Antiqua" w:hAnsi="Book Antiqua"/>
          <w:sz w:val="24"/>
          <w:szCs w:val="24"/>
        </w:rPr>
      </w:pPr>
      <w:r>
        <w:rPr>
          <w:rFonts w:ascii="Book Antiqua" w:hAnsi="Book Antiqua"/>
          <w:sz w:val="24"/>
          <w:szCs w:val="24"/>
        </w:rPr>
        <w:t>Documents related to real estate that you or your spouse owns including property owned prior to marriage</w:t>
      </w:r>
      <w:r w:rsidR="000969E4">
        <w:rPr>
          <w:rFonts w:ascii="Book Antiqua" w:hAnsi="Book Antiqua"/>
          <w:sz w:val="24"/>
          <w:szCs w:val="24"/>
        </w:rPr>
        <w:t xml:space="preserve"> and </w:t>
      </w:r>
      <w:r>
        <w:rPr>
          <w:rFonts w:ascii="Book Antiqua" w:hAnsi="Book Antiqua"/>
          <w:sz w:val="24"/>
          <w:szCs w:val="24"/>
        </w:rPr>
        <w:t>property that was inherited</w:t>
      </w:r>
      <w:r w:rsidR="000969E4">
        <w:rPr>
          <w:rFonts w:ascii="Book Antiqua" w:hAnsi="Book Antiqua"/>
          <w:sz w:val="24"/>
          <w:szCs w:val="24"/>
        </w:rPr>
        <w:t>. This list includes</w:t>
      </w:r>
      <w:r>
        <w:rPr>
          <w:rFonts w:ascii="Book Antiqua" w:hAnsi="Book Antiqua"/>
          <w:sz w:val="24"/>
          <w:szCs w:val="24"/>
        </w:rPr>
        <w:t xml:space="preserve"> closing documents, deeds, mortgage statements.</w:t>
      </w:r>
      <w:r w:rsidR="000969E4">
        <w:rPr>
          <w:rFonts w:ascii="Book Antiqua" w:hAnsi="Book Antiqua"/>
          <w:sz w:val="24"/>
          <w:szCs w:val="24"/>
        </w:rPr>
        <w:t xml:space="preserve">  You may need to reach out to the title company</w:t>
      </w:r>
      <w:r w:rsidR="001C1264">
        <w:rPr>
          <w:rFonts w:ascii="Book Antiqua" w:hAnsi="Book Antiqua"/>
          <w:sz w:val="24"/>
          <w:szCs w:val="24"/>
        </w:rPr>
        <w:t xml:space="preserve"> for this information.</w:t>
      </w:r>
    </w:p>
    <w:p w14:paraId="57CAA676" w14:textId="77777777" w:rsidR="00C93E10" w:rsidRDefault="00C93E10" w:rsidP="00C93E10">
      <w:pPr>
        <w:pStyle w:val="NoSpacing"/>
        <w:ind w:left="1500"/>
        <w:jc w:val="both"/>
        <w:rPr>
          <w:rFonts w:ascii="Book Antiqua" w:hAnsi="Book Antiqua"/>
          <w:sz w:val="24"/>
          <w:szCs w:val="24"/>
        </w:rPr>
      </w:pPr>
    </w:p>
    <w:p w14:paraId="262C6E44" w14:textId="388392BD" w:rsidR="00C93E10" w:rsidRDefault="00C93E10" w:rsidP="00C93E10">
      <w:pPr>
        <w:pStyle w:val="NoSpacing"/>
        <w:numPr>
          <w:ilvl w:val="0"/>
          <w:numId w:val="1"/>
        </w:numPr>
        <w:jc w:val="both"/>
        <w:rPr>
          <w:rFonts w:ascii="Book Antiqua" w:hAnsi="Book Antiqua"/>
          <w:sz w:val="24"/>
          <w:szCs w:val="24"/>
        </w:rPr>
      </w:pPr>
      <w:r>
        <w:rPr>
          <w:rFonts w:ascii="Book Antiqua" w:hAnsi="Book Antiqua"/>
          <w:sz w:val="24"/>
          <w:szCs w:val="24"/>
        </w:rPr>
        <w:t>If you have children from the marriage, please include the following documents:</w:t>
      </w:r>
    </w:p>
    <w:p w14:paraId="2AA13F7E" w14:textId="77777777" w:rsidR="00C93E10" w:rsidRDefault="00C93E10" w:rsidP="00C93E10">
      <w:pPr>
        <w:pStyle w:val="NoSpacing"/>
        <w:ind w:left="780"/>
        <w:jc w:val="both"/>
        <w:rPr>
          <w:rFonts w:ascii="Book Antiqua" w:hAnsi="Book Antiqua"/>
          <w:sz w:val="24"/>
          <w:szCs w:val="24"/>
        </w:rPr>
      </w:pPr>
    </w:p>
    <w:p w14:paraId="72942605" w14:textId="0695BD13" w:rsidR="00C93E10" w:rsidRDefault="00C93E10" w:rsidP="00C93E10">
      <w:pPr>
        <w:pStyle w:val="NoSpacing"/>
        <w:numPr>
          <w:ilvl w:val="1"/>
          <w:numId w:val="1"/>
        </w:numPr>
        <w:jc w:val="both"/>
        <w:rPr>
          <w:rFonts w:ascii="Book Antiqua" w:hAnsi="Book Antiqua"/>
          <w:sz w:val="24"/>
          <w:szCs w:val="24"/>
        </w:rPr>
      </w:pPr>
      <w:r>
        <w:rPr>
          <w:rFonts w:ascii="Book Antiqua" w:hAnsi="Book Antiqua"/>
          <w:sz w:val="24"/>
          <w:szCs w:val="24"/>
        </w:rPr>
        <w:t>All policies, statements, and the summary of benefits for medical and health insurance available for the children or the other spouse.</w:t>
      </w:r>
    </w:p>
    <w:p w14:paraId="398328CA" w14:textId="57C745E1" w:rsidR="00C93E10" w:rsidRDefault="00C93E10" w:rsidP="00C93E10">
      <w:pPr>
        <w:pStyle w:val="NoSpacing"/>
        <w:numPr>
          <w:ilvl w:val="1"/>
          <w:numId w:val="1"/>
        </w:numPr>
        <w:jc w:val="both"/>
        <w:rPr>
          <w:rFonts w:ascii="Book Antiqua" w:hAnsi="Book Antiqua"/>
          <w:sz w:val="24"/>
          <w:szCs w:val="24"/>
        </w:rPr>
      </w:pPr>
      <w:r>
        <w:rPr>
          <w:rFonts w:ascii="Book Antiqua" w:hAnsi="Book Antiqua"/>
          <w:sz w:val="24"/>
          <w:szCs w:val="24"/>
        </w:rPr>
        <w:t>Two years of tax returns including IRS Forms W-2, 1099’s and Schedule K-1’s.</w:t>
      </w:r>
    </w:p>
    <w:p w14:paraId="12D0B743" w14:textId="63380AD3" w:rsidR="00C93E10" w:rsidRDefault="00C93E10" w:rsidP="00C93E10">
      <w:pPr>
        <w:pStyle w:val="NoSpacing"/>
        <w:numPr>
          <w:ilvl w:val="1"/>
          <w:numId w:val="1"/>
        </w:numPr>
        <w:jc w:val="both"/>
        <w:rPr>
          <w:rFonts w:ascii="Book Antiqua" w:hAnsi="Book Antiqua"/>
          <w:sz w:val="24"/>
          <w:szCs w:val="24"/>
        </w:rPr>
      </w:pPr>
      <w:r>
        <w:rPr>
          <w:rFonts w:ascii="Book Antiqua" w:hAnsi="Book Antiqua"/>
          <w:sz w:val="24"/>
          <w:szCs w:val="24"/>
        </w:rPr>
        <w:t>Two most recent pay stubs</w:t>
      </w:r>
    </w:p>
    <w:p w14:paraId="78041DC9" w14:textId="50F79FC1" w:rsidR="00C93E10" w:rsidRDefault="00C93E10" w:rsidP="00C93E10">
      <w:pPr>
        <w:pStyle w:val="NoSpacing"/>
        <w:jc w:val="both"/>
        <w:rPr>
          <w:rFonts w:ascii="Book Antiqua" w:hAnsi="Book Antiqua"/>
          <w:sz w:val="24"/>
          <w:szCs w:val="24"/>
        </w:rPr>
      </w:pPr>
    </w:p>
    <w:p w14:paraId="46B89324" w14:textId="054892A2" w:rsidR="00C93E10" w:rsidRDefault="00C93E10" w:rsidP="00C93E10">
      <w:pPr>
        <w:pStyle w:val="NoSpacing"/>
        <w:jc w:val="both"/>
        <w:rPr>
          <w:rFonts w:ascii="Book Antiqua" w:hAnsi="Book Antiqua"/>
          <w:sz w:val="24"/>
          <w:szCs w:val="24"/>
        </w:rPr>
      </w:pPr>
      <w:r>
        <w:rPr>
          <w:rFonts w:ascii="Book Antiqua" w:hAnsi="Book Antiqua"/>
          <w:sz w:val="24"/>
          <w:szCs w:val="24"/>
        </w:rPr>
        <w:t>You may provide this information several ways:</w:t>
      </w:r>
    </w:p>
    <w:p w14:paraId="4C2E0168" w14:textId="55578A5C" w:rsidR="00C93E10" w:rsidRDefault="00C93E10" w:rsidP="00C93E10">
      <w:pPr>
        <w:pStyle w:val="NoSpacing"/>
        <w:numPr>
          <w:ilvl w:val="0"/>
          <w:numId w:val="2"/>
        </w:numPr>
        <w:jc w:val="both"/>
        <w:rPr>
          <w:rFonts w:ascii="Book Antiqua" w:hAnsi="Book Antiqua"/>
          <w:sz w:val="24"/>
          <w:szCs w:val="24"/>
        </w:rPr>
      </w:pPr>
      <w:r>
        <w:rPr>
          <w:rFonts w:ascii="Book Antiqua" w:hAnsi="Book Antiqua"/>
          <w:sz w:val="24"/>
          <w:szCs w:val="24"/>
        </w:rPr>
        <w:t>Provide a flash drive with the information, spreadsheet</w:t>
      </w:r>
      <w:r w:rsidR="001C1264">
        <w:rPr>
          <w:rFonts w:ascii="Book Antiqua" w:hAnsi="Book Antiqua"/>
          <w:sz w:val="24"/>
          <w:szCs w:val="24"/>
        </w:rPr>
        <w:t>,</w:t>
      </w:r>
      <w:r>
        <w:rPr>
          <w:rFonts w:ascii="Book Antiqua" w:hAnsi="Book Antiqua"/>
          <w:sz w:val="24"/>
          <w:szCs w:val="24"/>
        </w:rPr>
        <w:t xml:space="preserve"> and documents</w:t>
      </w:r>
    </w:p>
    <w:p w14:paraId="4E2D5878" w14:textId="5E07BFDA" w:rsidR="00C93E10" w:rsidRDefault="00C93E10" w:rsidP="00C93E10">
      <w:pPr>
        <w:pStyle w:val="NoSpacing"/>
        <w:numPr>
          <w:ilvl w:val="0"/>
          <w:numId w:val="2"/>
        </w:numPr>
        <w:jc w:val="both"/>
        <w:rPr>
          <w:rFonts w:ascii="Book Antiqua" w:hAnsi="Book Antiqua"/>
          <w:sz w:val="24"/>
          <w:szCs w:val="24"/>
        </w:rPr>
      </w:pPr>
      <w:r>
        <w:rPr>
          <w:rFonts w:ascii="Book Antiqua" w:hAnsi="Book Antiqua"/>
          <w:sz w:val="24"/>
          <w:szCs w:val="24"/>
        </w:rPr>
        <w:t>Upload the documents to our case management program</w:t>
      </w:r>
    </w:p>
    <w:p w14:paraId="6A57EABB" w14:textId="6923FBD0" w:rsidR="00C93E10" w:rsidRDefault="00C93E10" w:rsidP="00C93E10">
      <w:pPr>
        <w:pStyle w:val="NoSpacing"/>
        <w:numPr>
          <w:ilvl w:val="0"/>
          <w:numId w:val="2"/>
        </w:numPr>
        <w:jc w:val="both"/>
        <w:rPr>
          <w:rFonts w:ascii="Book Antiqua" w:hAnsi="Book Antiqua"/>
          <w:sz w:val="24"/>
          <w:szCs w:val="24"/>
        </w:rPr>
      </w:pPr>
      <w:r>
        <w:rPr>
          <w:rFonts w:ascii="Book Antiqua" w:hAnsi="Book Antiqua"/>
          <w:sz w:val="24"/>
          <w:szCs w:val="24"/>
        </w:rPr>
        <w:t>Deliver hard copies to my office.</w:t>
      </w:r>
    </w:p>
    <w:p w14:paraId="24805A04" w14:textId="6B0A242A" w:rsidR="00C93E10" w:rsidRDefault="00C93E10" w:rsidP="00C93E10">
      <w:pPr>
        <w:pStyle w:val="NoSpacing"/>
        <w:jc w:val="both"/>
        <w:rPr>
          <w:rFonts w:ascii="Book Antiqua" w:hAnsi="Book Antiqua"/>
          <w:sz w:val="24"/>
          <w:szCs w:val="24"/>
        </w:rPr>
      </w:pPr>
    </w:p>
    <w:p w14:paraId="7F1A61DB" w14:textId="3DF89334" w:rsidR="00C93E10" w:rsidRPr="006136EA" w:rsidRDefault="00C93E10" w:rsidP="00C93E10">
      <w:pPr>
        <w:pStyle w:val="NoSpacing"/>
        <w:jc w:val="both"/>
        <w:rPr>
          <w:rFonts w:ascii="Book Antiqua" w:hAnsi="Book Antiqua"/>
          <w:sz w:val="24"/>
          <w:szCs w:val="24"/>
        </w:rPr>
      </w:pPr>
      <w:r>
        <w:rPr>
          <w:rFonts w:ascii="Book Antiqua" w:hAnsi="Book Antiqua"/>
          <w:sz w:val="24"/>
          <w:szCs w:val="24"/>
        </w:rPr>
        <w:t xml:space="preserve">Please do not email the documents to our office in a piecemeal fashion as that increases the likelihood that they could be overlooked.  We are always here to assist and answer any questions.  Please call us at (281) 501-1558.  </w:t>
      </w:r>
    </w:p>
    <w:sectPr w:rsidR="00C93E10" w:rsidRPr="006136EA" w:rsidSect="00C93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83119"/>
    <w:multiLevelType w:val="hybridMultilevel"/>
    <w:tmpl w:val="8E2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1363E"/>
    <w:multiLevelType w:val="hybridMultilevel"/>
    <w:tmpl w:val="2B12D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EA"/>
    <w:rsid w:val="000969E4"/>
    <w:rsid w:val="001C1264"/>
    <w:rsid w:val="00486772"/>
    <w:rsid w:val="006136EA"/>
    <w:rsid w:val="009E3757"/>
    <w:rsid w:val="00C700B5"/>
    <w:rsid w:val="00C93E10"/>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488"/>
  <w15:chartTrackingRefBased/>
  <w15:docId w15:val="{867FAE69-C71B-4D4A-9E16-69D900CE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6EA"/>
    <w:pPr>
      <w:spacing w:after="0" w:line="240" w:lineRule="auto"/>
    </w:pPr>
  </w:style>
  <w:style w:type="paragraph" w:styleId="ListParagraph">
    <w:name w:val="List Paragraph"/>
    <w:basedOn w:val="Normal"/>
    <w:uiPriority w:val="34"/>
    <w:qFormat/>
    <w:rsid w:val="0061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 Yves</dc:creator>
  <cp:keywords/>
  <dc:description/>
  <cp:lastModifiedBy>Diane St. Yves</cp:lastModifiedBy>
  <cp:revision>2</cp:revision>
  <dcterms:created xsi:type="dcterms:W3CDTF">2020-12-21T12:28:00Z</dcterms:created>
  <dcterms:modified xsi:type="dcterms:W3CDTF">2020-12-21T12:49:00Z</dcterms:modified>
</cp:coreProperties>
</file>